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Calisto MT" w:cs="Calisto MT" w:hAnsi="Calisto MT" w:eastAsia="Calisto MT"/>
          <w:b w:val="1"/>
          <w:bCs w:val="1"/>
          <w:i w:val="1"/>
          <w:iCs w:val="1"/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i w:val="1"/>
          <w:iCs w:val="1"/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1097279</wp:posOffset>
            </wp:positionH>
            <wp:positionV relativeFrom="line">
              <wp:posOffset>0</wp:posOffset>
            </wp:positionV>
            <wp:extent cx="3749041" cy="281622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erver_657-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1" cy="281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Gerver Hand Bender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3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N/A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Capacity</w:t>
        <w:tab/>
        <w:tab/>
        <w:tab/>
        <w:tab/>
        <w:t>.625 dia. Wire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  <w:tab/>
        <w:tab/>
        <w:tab/>
        <w:tab/>
        <w:tab/>
        <w:t>.500 square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  <w:tab/>
        <w:tab/>
        <w:tab/>
        <w:tab/>
        <w:tab/>
        <w:t>1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(16 gage) tubing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Radius</w:t>
        <w:tab/>
        <w:tab/>
        <w:tab/>
        <w:tab/>
        <w:t>12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max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Center Pin</w:t>
        <w:tab/>
        <w:tab/>
        <w:tab/>
        <w:tab/>
        <w:t>1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16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16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 stand included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1 set included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220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657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$ 850.00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Monotype Corsiva">
    <w:charset w:val="00"/>
    <w:family w:val="roman"/>
    <w:pitch w:val="default"/>
  </w:font>
  <w:font w:name="Calisto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onotype Corsiva"/>
        <a:ea typeface="Monotype Corsiva"/>
        <a:cs typeface="Monotype Corsiv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