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60"/>
          <w:szCs w:val="60"/>
        </w:rPr>
      </w:pPr>
      <w:r>
        <w:rPr>
          <w:sz w:val="60"/>
          <w:szCs w:val="60"/>
          <w:rtl w:val="0"/>
          <w:lang w:val="en-US"/>
        </w:rPr>
        <w:t xml:space="preserve"> </w:t>
      </w:r>
      <w:r>
        <w:rPr>
          <w:sz w:val="60"/>
          <w:szCs w:val="60"/>
          <w:rtl w:val="0"/>
          <w:lang w:val="en-US"/>
        </w:rPr>
        <w:t>Worth Steel &amp; Machinery, Inc.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4001 West 123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Street       Alsip, IL  60803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hAnsi="Helvetica Neue"/>
          <w:b w:val="1"/>
          <w:bCs w:val="1"/>
          <w:i w:val="1"/>
          <w:iCs w:val="1"/>
          <w:sz w:val="28"/>
          <w:szCs w:val="28"/>
          <w:rtl w:val="0"/>
          <w:lang w:val="en-US"/>
        </w:rPr>
        <w:t>(708)388-6300   Fax (708)388-6467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4"/>
          <w:szCs w:val="24"/>
        </w:rPr>
      </w:pPr>
      <w:r>
        <w:rPr>
          <w:rFonts w:ascii="Helvetica Neue" w:hAnsi="Helvetica Neue"/>
          <w:b w:val="1"/>
          <w:bCs w:val="1"/>
          <w:i w:val="1"/>
          <w:iCs w:val="1"/>
          <w:sz w:val="24"/>
          <w:szCs w:val="24"/>
          <w:rtl w:val="0"/>
          <w:lang w:val="en-US"/>
        </w:rPr>
        <w:t>www.worthsteel.com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We are pleased to quote the following:</w:t>
      </w:r>
    </w:p>
    <w:p>
      <w:pPr>
        <w:pStyle w:val="Normal.0"/>
        <w:jc w:val="center"/>
        <w:rPr>
          <w:rFonts w:ascii="Helvetica Neue" w:cs="Helvetica Neue" w:hAnsi="Helvetica Neue" w:eastAsia="Helvetica Neue"/>
          <w:b w:val="1"/>
          <w:bCs w:val="1"/>
          <w:i w:val="1"/>
          <w:iCs w:val="1"/>
          <w:sz w:val="28"/>
          <w:szCs w:val="28"/>
        </w:rPr>
      </w:pPr>
      <w:r>
        <w:rPr>
          <w:rFonts w:ascii="Helvetica Neue" w:cs="Helvetica Neue" w:hAnsi="Helvetica Neue" w:eastAsia="Helvetica Neu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1194435</wp:posOffset>
            </wp:positionH>
            <wp:positionV relativeFrom="line">
              <wp:posOffset>194309</wp:posOffset>
            </wp:positionV>
            <wp:extent cx="3686175" cy="277177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acro%23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7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</w:p>
    <w:p>
      <w:pPr>
        <w:pStyle w:val="Heading 4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One Used Diacro Style Hand Bender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Heading 5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Model</w:t>
        <w:tab/>
        <w:tab/>
        <w:tab/>
        <w:tab/>
        <w:tab/>
        <w:t>2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Serial</w:t>
        <w:tab/>
        <w:tab/>
        <w:tab/>
        <w:tab/>
        <w:t xml:space="preserve">            N/A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Dimensions: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(machine)</w:t>
        <w:tab/>
        <w:tab/>
        <w:tab/>
        <w:tab/>
        <w:t>14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wide x 43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long x 12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high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Tooling </w:t>
        <w:tab/>
        <w:tab/>
        <w:tab/>
        <w:tab/>
        <w:t>none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Approx. Weight</w:t>
        <w:tab/>
        <w:tab/>
        <w:tab/>
        <w:t>100 lbs.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Condition</w:t>
        <w:tab/>
        <w:tab/>
        <w:tab/>
        <w:tab/>
        <w:t>Good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Stock Number</w:t>
        <w:tab/>
        <w:tab/>
        <w:tab/>
        <w:t>472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F.O.B. our warehouse, Alsip, IL available with a 30 day return privilege</w:t>
        <w:tab/>
        <w:tab/>
        <w:tab/>
        <w:t xml:space="preserve">Price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$ 550.00 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</w:rPr>
      </w:pPr>
      <w:r>
        <w:rPr>
          <w:rFonts w:ascii="Century Schoolbook" w:cs="Century Schoolbook" w:hAnsi="Century Schoolbook" w:eastAsia="Century Schoolbook"/>
          <w:b w:val="1"/>
          <w:bCs w:val="1"/>
          <w:i w:val="1"/>
          <w:iCs w:val="1"/>
          <w:sz w:val="40"/>
          <w:szCs w:val="40"/>
          <w:rtl w:val="0"/>
        </w:rPr>
        <w:tab/>
        <w:tab/>
        <w:t xml:space="preserve">          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entury School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Helvetica Neue" w:hAnsi="Helvetica Neue"/>
        <w:b w:val="1"/>
        <w:bCs w:val="1"/>
        <w:i w:val="1"/>
        <w:iCs w:val="1"/>
        <w:sz w:val="28"/>
        <w:szCs w:val="28"/>
        <w:rtl w:val="0"/>
        <w:lang w:val="en-US"/>
      </w:rPr>
      <w:t>Suppliers of Steel Wire and Fabricating Machinery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1"/>
      <w:iCs w:val="1"/>
      <w:smallCaps w:val="1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  <w14:shadow w14:sx="100000" w14:sy="100000" w14:kx="0" w14:ky="0" w14:algn="tl" w14:blurRad="0" w14:dist="59050" w14:dir="2700000">
        <w14:srgbClr w14:val="000000">
          <w14:alpha w14:val="50000"/>
        </w14:srgbClr>
      </w14:shadow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